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7B" w:rsidRDefault="00AC1A7B" w:rsidP="00AC1A7B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 декабря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Международный день инвалидов</w:t>
      </w:r>
    </w:p>
    <w:p w:rsidR="00AC1A7B" w:rsidRDefault="00AC1A7B" w:rsidP="00AC1A7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Установление статуса «инвалид» в нашей стране осуществляется учреждениями медико-социальной экспертизы</w:t>
      </w:r>
      <w:r>
        <w:rPr>
          <w:rFonts w:ascii="Times New Roman" w:hAnsi="Times New Roman" w:cs="Times New Roman"/>
          <w:color w:val="000000"/>
          <w:shd w:val="clear" w:color="auto" w:fill="FFFFFF"/>
        </w:rPr>
        <w:t>. Эта процедура является не только медицинской, но и юридической. Размер пенсии по инвалидности определяется в зависимости от группы инвалидности. Различают три группы инвалидности, а также категория “ребенок-инвалид”. Этот статус предполагает наличие льгот, ограничения в работоспособности и дееспособности, предоставление скидок по оплате жилья, инвалиды также получают пенсии по инвалидности, санаторные путевки. Кроме того, для инвалидов разрабатываются и индивидуальные программы реабилитации.</w:t>
      </w:r>
    </w:p>
    <w:p w:rsidR="00AC1A7B" w:rsidRDefault="00AC1A7B" w:rsidP="00AC1A7B">
      <w:pPr>
        <w:jc w:val="both"/>
        <w:rPr>
          <w:rFonts w:ascii="Times New Roman" w:hAnsi="Times New Roman" w:cs="Times New Roman"/>
          <w:color w:val="3A3A2F"/>
          <w:shd w:val="clear" w:color="auto" w:fill="FFFFFF"/>
        </w:rPr>
      </w:pPr>
      <w:r>
        <w:rPr>
          <w:rFonts w:ascii="Times New Roman" w:hAnsi="Times New Roman" w:cs="Times New Roman"/>
          <w:color w:val="3A3A2F"/>
          <w:shd w:val="clear" w:color="auto" w:fill="FFFFFF"/>
        </w:rPr>
        <w:t>В зависимости от степени утраты работоспособности и способности к самообслуживанию, различают три группы инвалидности:</w:t>
      </w:r>
    </w:p>
    <w:p w:rsidR="00AC1A7B" w:rsidRDefault="00AC1A7B" w:rsidP="00AC1A7B">
      <w:pPr>
        <w:jc w:val="both"/>
        <w:rPr>
          <w:rFonts w:ascii="Times New Roman" w:hAnsi="Times New Roman" w:cs="Times New Roman"/>
          <w:color w:val="3A3A2F"/>
          <w:shd w:val="clear" w:color="auto" w:fill="FFFFFF"/>
        </w:rPr>
      </w:pPr>
      <w:r>
        <w:rPr>
          <w:rFonts w:ascii="Times New Roman" w:hAnsi="Times New Roman" w:cs="Times New Roman"/>
          <w:b/>
          <w:color w:val="3A3A2F"/>
          <w:shd w:val="clear" w:color="auto" w:fill="FFFFFF"/>
        </w:rPr>
        <w:t xml:space="preserve"> I группа.</w:t>
      </w:r>
      <w:r>
        <w:rPr>
          <w:rFonts w:ascii="Times New Roman" w:hAnsi="Times New Roman" w:cs="Times New Roman"/>
          <w:color w:val="3A3A2F"/>
          <w:shd w:val="clear" w:color="auto" w:fill="FFFFFF"/>
        </w:rPr>
        <w:t xml:space="preserve"> Способность к самообслуживанию полностью утрачена. Инвалид зависит от окружающих, постоянно нуждается в их помощи и уходе. </w:t>
      </w:r>
    </w:p>
    <w:p w:rsidR="00AC1A7B" w:rsidRDefault="00AC1A7B" w:rsidP="00AC1A7B">
      <w:pPr>
        <w:jc w:val="both"/>
        <w:rPr>
          <w:rFonts w:ascii="Times New Roman" w:hAnsi="Times New Roman" w:cs="Times New Roman"/>
          <w:color w:val="3A3A2F"/>
          <w:shd w:val="clear" w:color="auto" w:fill="FFFFFF"/>
        </w:rPr>
      </w:pPr>
      <w:r>
        <w:rPr>
          <w:rFonts w:ascii="Times New Roman" w:hAnsi="Times New Roman" w:cs="Times New Roman"/>
          <w:b/>
          <w:color w:val="3A3A2F"/>
          <w:shd w:val="clear" w:color="auto" w:fill="FFFFFF"/>
        </w:rPr>
        <w:t>II группа.</w:t>
      </w:r>
      <w:r>
        <w:rPr>
          <w:rFonts w:ascii="Times New Roman" w:hAnsi="Times New Roman" w:cs="Times New Roman"/>
          <w:color w:val="3A3A2F"/>
          <w:shd w:val="clear" w:color="auto" w:fill="FFFFFF"/>
        </w:rPr>
        <w:t xml:space="preserve"> Способность к самообслуживанию утрачена частично: инвалид в состоянии себя обслуживать и передвигаться, но только с использованием специальных приспособлений или с помощью окружающих. Трудоспособность утрачена, либо человек может выполнять определенные виды работы, но нуждается в специальных условиях, особом оснащении рабочего места, посторонней помощи. Способность к обучению утрачена, либо человек может обучаться в специальных учебных заведениях, по особой адаптированной программе, либо только в домашних условиях.  </w:t>
      </w:r>
    </w:p>
    <w:p w:rsidR="00AC1A7B" w:rsidRDefault="00AC1A7B" w:rsidP="00AC1A7B">
      <w:pPr>
        <w:jc w:val="both"/>
        <w:rPr>
          <w:rFonts w:ascii="Times New Roman" w:hAnsi="Times New Roman" w:cs="Times New Roman"/>
          <w:color w:val="3A3A2F"/>
        </w:rPr>
      </w:pPr>
      <w:r>
        <w:rPr>
          <w:rFonts w:ascii="Times New Roman" w:hAnsi="Times New Roman" w:cs="Times New Roman"/>
          <w:b/>
          <w:color w:val="3A3A2F"/>
          <w:shd w:val="clear" w:color="auto" w:fill="FFFFFF"/>
        </w:rPr>
        <w:t>III группа.</w:t>
      </w:r>
      <w:r>
        <w:rPr>
          <w:rFonts w:ascii="Times New Roman" w:hAnsi="Times New Roman" w:cs="Times New Roman"/>
          <w:color w:val="3A3A2F"/>
          <w:shd w:val="clear" w:color="auto" w:fill="FFFFFF"/>
        </w:rPr>
        <w:t xml:space="preserve"> Человек может себя обслуживать, применяя специальные вспомогательные средства. </w:t>
      </w:r>
    </w:p>
    <w:p w:rsidR="00AC1A7B" w:rsidRDefault="00AC1A7B" w:rsidP="00AC1A7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Заболевания, ведущие к </w:t>
      </w:r>
      <w:proofErr w:type="spellStart"/>
      <w:r>
        <w:rPr>
          <w:rFonts w:ascii="Times New Roman" w:hAnsi="Times New Roman" w:cs="Times New Roman"/>
          <w:b/>
        </w:rPr>
        <w:t>инвалидизации</w:t>
      </w:r>
      <w:proofErr w:type="spellEnd"/>
      <w:r>
        <w:rPr>
          <w:rFonts w:ascii="Times New Roman" w:hAnsi="Times New Roman" w:cs="Times New Roman"/>
          <w:b/>
        </w:rPr>
        <w:t xml:space="preserve"> множество, перечислим некоторые из них: </w:t>
      </w:r>
    </w:p>
    <w:p w:rsidR="00AC1A7B" w:rsidRDefault="00AC1A7B" w:rsidP="00AC1A7B">
      <w:pPr>
        <w:spacing w:after="0"/>
        <w:jc w:val="both"/>
        <w:rPr>
          <w:rFonts w:ascii="Times New Roman" w:hAnsi="Times New Roman" w:cs="Times New Roman"/>
          <w:color w:val="3A3A2F"/>
          <w:shd w:val="clear" w:color="auto" w:fill="FFFFFF"/>
        </w:rPr>
      </w:pPr>
      <w:r>
        <w:rPr>
          <w:rFonts w:ascii="Times New Roman" w:hAnsi="Times New Roman" w:cs="Times New Roman"/>
        </w:rPr>
        <w:t xml:space="preserve">- Сахарный диабет. </w:t>
      </w:r>
      <w:r>
        <w:rPr>
          <w:rFonts w:ascii="Times New Roman" w:hAnsi="Times New Roman" w:cs="Times New Roman"/>
          <w:color w:val="3A3A2F"/>
          <w:shd w:val="clear" w:color="auto" w:fill="FFFFFF"/>
        </w:rPr>
        <w:t>Само по себе повышение уровня сахара в крови не приводит к инвалидности. Человек становится инвалидом в результате расстройства функций органов и систем, возникших из-за диабета.</w:t>
      </w:r>
    </w:p>
    <w:p w:rsidR="00AC1A7B" w:rsidRDefault="00AC1A7B" w:rsidP="00AC1A7B">
      <w:pPr>
        <w:spacing w:after="0"/>
        <w:jc w:val="both"/>
        <w:rPr>
          <w:rFonts w:ascii="Times New Roman" w:hAnsi="Times New Roman" w:cs="Times New Roman"/>
          <w:color w:val="3A3A2F"/>
          <w:shd w:val="clear" w:color="auto" w:fill="FFFFFF"/>
        </w:rPr>
      </w:pPr>
      <w:r>
        <w:rPr>
          <w:rFonts w:ascii="Times New Roman" w:hAnsi="Times New Roman" w:cs="Times New Roman"/>
          <w:color w:val="3A3A2F"/>
          <w:shd w:val="clear" w:color="auto" w:fill="FFFFFF"/>
        </w:rPr>
        <w:t>-Бронхиальная астма - хроническое заболевание, которое характеризуется развитием воспалительного процесса в бронхах и периодическими астматическими приступами. Постепенно заболевание приводит к нарушениям не только со стороны бронхов, но и в других органах, от этого зависит группа инвалидности.</w:t>
      </w:r>
    </w:p>
    <w:p w:rsidR="00AC1A7B" w:rsidRDefault="00AC1A7B" w:rsidP="00AC1A7B">
      <w:pPr>
        <w:spacing w:after="0"/>
        <w:jc w:val="both"/>
        <w:rPr>
          <w:rFonts w:ascii="Times New Roman" w:hAnsi="Times New Roman" w:cs="Times New Roman"/>
          <w:color w:val="3A3A2F"/>
          <w:shd w:val="clear" w:color="auto" w:fill="FFFFFF"/>
        </w:rPr>
      </w:pPr>
      <w:r>
        <w:rPr>
          <w:rFonts w:ascii="Times New Roman" w:hAnsi="Times New Roman" w:cs="Times New Roman"/>
          <w:color w:val="3A3A2F"/>
          <w:shd w:val="clear" w:color="auto" w:fill="FFFFFF"/>
        </w:rPr>
        <w:t>- После перенесенного острого инфаркта миокарда.</w:t>
      </w:r>
    </w:p>
    <w:p w:rsidR="00AC1A7B" w:rsidRDefault="00AC1A7B" w:rsidP="00AC1A7B">
      <w:pPr>
        <w:spacing w:after="0"/>
        <w:jc w:val="both"/>
        <w:rPr>
          <w:rFonts w:ascii="Times New Roman" w:hAnsi="Times New Roman" w:cs="Times New Roman"/>
          <w:color w:val="3A3A2F"/>
          <w:shd w:val="clear" w:color="auto" w:fill="FFFFFF"/>
        </w:rPr>
      </w:pPr>
      <w:r>
        <w:rPr>
          <w:rFonts w:ascii="Times New Roman" w:hAnsi="Times New Roman" w:cs="Times New Roman"/>
          <w:color w:val="3A3A2F"/>
          <w:shd w:val="clear" w:color="auto" w:fill="FFFFFF"/>
        </w:rPr>
        <w:t>- После перенесенного инсульта. В зависимости от степени выраженности нарушения движений, речи и общения, зрения, слуха, чувствительности, способности к передвижению, самообслуживанию.</w:t>
      </w:r>
    </w:p>
    <w:p w:rsidR="00AC1A7B" w:rsidRDefault="00AC1A7B" w:rsidP="00AC1A7B">
      <w:pPr>
        <w:spacing w:after="0"/>
        <w:jc w:val="both"/>
        <w:rPr>
          <w:rFonts w:ascii="Times New Roman" w:hAnsi="Times New Roman" w:cs="Times New Roman"/>
          <w:color w:val="3A3A2F"/>
        </w:rPr>
      </w:pPr>
      <w:r>
        <w:rPr>
          <w:rFonts w:ascii="Times New Roman" w:hAnsi="Times New Roman" w:cs="Times New Roman"/>
          <w:color w:val="3A3A2F"/>
          <w:shd w:val="clear" w:color="auto" w:fill="FFFFFF"/>
        </w:rPr>
        <w:t>- Артериальная гипертензия. При установлении инвалидности пациентам с гипертонией врачи ориентируются на наличие осложнений, частоту гипертонических кризов, особенности профессиональной деятельности человека.</w:t>
      </w:r>
    </w:p>
    <w:p w:rsidR="00AC1A7B" w:rsidRDefault="00AC1A7B" w:rsidP="00AC1A7B">
      <w:pPr>
        <w:spacing w:after="0"/>
        <w:jc w:val="both"/>
        <w:rPr>
          <w:rFonts w:ascii="Times New Roman" w:hAnsi="Times New Roman" w:cs="Times New Roman"/>
          <w:color w:val="3A3A2F"/>
        </w:rPr>
      </w:pPr>
      <w:r>
        <w:rPr>
          <w:rFonts w:ascii="Times New Roman" w:hAnsi="Times New Roman" w:cs="Times New Roman"/>
          <w:color w:val="3A3A2F"/>
        </w:rPr>
        <w:t>- Ишемическая болезнь сердца.</w:t>
      </w:r>
    </w:p>
    <w:p w:rsidR="00AC1A7B" w:rsidRDefault="00AC1A7B" w:rsidP="00AC1A7B">
      <w:pPr>
        <w:spacing w:after="0"/>
        <w:jc w:val="both"/>
        <w:rPr>
          <w:rFonts w:ascii="Times New Roman" w:hAnsi="Times New Roman" w:cs="Times New Roman"/>
          <w:color w:val="3A3A2F"/>
          <w:shd w:val="clear" w:color="auto" w:fill="FFFFFF"/>
        </w:rPr>
      </w:pPr>
      <w:r>
        <w:rPr>
          <w:rFonts w:ascii="Times New Roman" w:hAnsi="Times New Roman" w:cs="Times New Roman"/>
          <w:color w:val="3A3A2F"/>
          <w:shd w:val="clear" w:color="auto" w:fill="FFFFFF"/>
        </w:rPr>
        <w:t>- Эпилепсия – заболевание, характеризующееся возникновением в головном мозге больного человека очага патологического возбуждения. Это проявляется в виде судорожных или иных приступов. Группа инвалидности зависит от частоты и тяжести припадков, степени изменения личности пациента.</w:t>
      </w:r>
    </w:p>
    <w:p w:rsidR="00AC1A7B" w:rsidRDefault="00AC1A7B" w:rsidP="00AC1A7B">
      <w:pPr>
        <w:spacing w:after="0"/>
        <w:jc w:val="both"/>
        <w:rPr>
          <w:rFonts w:ascii="Times New Roman" w:hAnsi="Times New Roman" w:cs="Times New Roman"/>
          <w:color w:val="3A3A2F"/>
          <w:shd w:val="clear" w:color="auto" w:fill="FFFFFF"/>
        </w:rPr>
      </w:pPr>
      <w:r>
        <w:rPr>
          <w:rFonts w:ascii="Times New Roman" w:hAnsi="Times New Roman" w:cs="Times New Roman"/>
          <w:color w:val="3A3A2F"/>
          <w:shd w:val="clear" w:color="auto" w:fill="FFFFFF"/>
        </w:rPr>
        <w:t>- Онкология. Группа инвалидности после лечения злокачественных опухолей определяется прогнозом, радикальностью лечения (тем, удалось ли удалить опухоль окончательно, или врачи лишь облегчили состояние пациента, продлили его жизнь), побочными эффектами и последствиями.</w:t>
      </w:r>
      <w:r>
        <w:rPr>
          <w:rFonts w:ascii="Times New Roman" w:hAnsi="Times New Roman" w:cs="Times New Roman"/>
          <w:color w:val="3A3A2F"/>
        </w:rPr>
        <w:br/>
      </w:r>
      <w:r>
        <w:rPr>
          <w:rFonts w:ascii="Times New Roman" w:hAnsi="Times New Roman" w:cs="Times New Roman"/>
          <w:color w:val="3A3A2F"/>
          <w:shd w:val="clear" w:color="auto" w:fill="FFFFFF"/>
        </w:rPr>
        <w:t>- Грыжа позвоночника.</w:t>
      </w:r>
    </w:p>
    <w:p w:rsidR="00AC1A7B" w:rsidRDefault="00AC1A7B" w:rsidP="00AC1A7B">
      <w:pPr>
        <w:spacing w:after="0"/>
        <w:jc w:val="both"/>
        <w:rPr>
          <w:rFonts w:ascii="Times New Roman" w:hAnsi="Times New Roman" w:cs="Times New Roman"/>
          <w:color w:val="3A3A2F"/>
          <w:shd w:val="clear" w:color="auto" w:fill="FFFFFF"/>
        </w:rPr>
      </w:pPr>
      <w:r>
        <w:rPr>
          <w:rFonts w:ascii="Times New Roman" w:hAnsi="Times New Roman" w:cs="Times New Roman"/>
          <w:color w:val="3A3A2F"/>
          <w:shd w:val="clear" w:color="auto" w:fill="FFFFFF"/>
        </w:rPr>
        <w:lastRenderedPageBreak/>
        <w:t>- Инвалидность по слуху и зрению.</w:t>
      </w:r>
    </w:p>
    <w:p w:rsidR="00AC1A7B" w:rsidRDefault="00AC1A7B" w:rsidP="00AC1A7B">
      <w:pPr>
        <w:spacing w:after="0"/>
        <w:jc w:val="both"/>
        <w:rPr>
          <w:rFonts w:ascii="Times New Roman" w:hAnsi="Times New Roman" w:cs="Times New Roman"/>
          <w:color w:val="3A3A2F"/>
          <w:shd w:val="clear" w:color="auto" w:fill="FFFFFF"/>
        </w:rPr>
      </w:pPr>
      <w:r>
        <w:rPr>
          <w:rFonts w:ascii="Times New Roman" w:hAnsi="Times New Roman" w:cs="Times New Roman"/>
          <w:color w:val="3A3A2F"/>
          <w:shd w:val="clear" w:color="auto" w:fill="FFFFFF"/>
        </w:rPr>
        <w:t>- Артроз суставов. Группа инвалидности зависит от степени выраженности нарушений функций суставов.</w:t>
      </w:r>
    </w:p>
    <w:p w:rsidR="00AC1A7B" w:rsidRDefault="00AC1A7B" w:rsidP="00AC1A7B">
      <w:pPr>
        <w:spacing w:after="0"/>
        <w:jc w:val="both"/>
        <w:rPr>
          <w:rFonts w:ascii="Times New Roman" w:hAnsi="Times New Roman" w:cs="Times New Roman"/>
          <w:color w:val="3A3A2F"/>
          <w:shd w:val="clear" w:color="auto" w:fill="FFFFFF"/>
        </w:rPr>
      </w:pPr>
      <w:r>
        <w:rPr>
          <w:rFonts w:ascii="Times New Roman" w:hAnsi="Times New Roman" w:cs="Times New Roman"/>
          <w:color w:val="3A3A2F"/>
          <w:shd w:val="clear" w:color="auto" w:fill="FFFFFF"/>
        </w:rPr>
        <w:t>- Инвалидность по психическому заболеванию.</w:t>
      </w:r>
    </w:p>
    <w:p w:rsidR="00AC1A7B" w:rsidRDefault="00AC1A7B" w:rsidP="00AC1A7B">
      <w:pPr>
        <w:spacing w:after="0"/>
        <w:jc w:val="center"/>
        <w:rPr>
          <w:rFonts w:ascii="Times New Roman" w:hAnsi="Times New Roman" w:cs="Times New Roman"/>
          <w:b/>
          <w:color w:val="3A3A2F"/>
          <w:shd w:val="clear" w:color="auto" w:fill="FFFFFF"/>
        </w:rPr>
      </w:pPr>
      <w:r>
        <w:rPr>
          <w:rFonts w:ascii="Times New Roman" w:hAnsi="Times New Roman" w:cs="Times New Roman"/>
          <w:b/>
          <w:color w:val="3A3A2F"/>
          <w:shd w:val="clear" w:color="auto" w:fill="FFFFFF"/>
        </w:rPr>
        <w:t>Меры реабилитации.</w:t>
      </w:r>
    </w:p>
    <w:p w:rsidR="00AC1A7B" w:rsidRDefault="00AC1A7B" w:rsidP="00AC1A7B">
      <w:pPr>
        <w:spacing w:after="0"/>
        <w:jc w:val="both"/>
        <w:rPr>
          <w:rFonts w:ascii="Times New Roman" w:hAnsi="Times New Roman" w:cs="Times New Roman"/>
          <w:color w:val="3A3A2F"/>
          <w:shd w:val="clear" w:color="auto" w:fill="FFFFFF"/>
        </w:rPr>
      </w:pPr>
      <w:r>
        <w:rPr>
          <w:rFonts w:ascii="Times New Roman" w:hAnsi="Times New Roman" w:cs="Times New Roman"/>
          <w:color w:val="3A3A2F"/>
          <w:shd w:val="clear" w:color="auto" w:fill="FFFFFF"/>
        </w:rPr>
        <w:t xml:space="preserve"> После того как человек признан инвалидом, большое значение приобретают реабилитационные мероприятия. Задача реабилитации – помочь человеку адаптироваться так, чтобы имеющиеся у него ограничения жизнедеятельности не мешали ему быть полноценным членом общества, обеспечить достойное качество жизни, хорошее самочувствие, психологический и физический комфорт. </w:t>
      </w:r>
    </w:p>
    <w:p w:rsidR="00AC1A7B" w:rsidRDefault="00AC1A7B" w:rsidP="00AC1A7B">
      <w:pPr>
        <w:spacing w:after="0"/>
        <w:jc w:val="both"/>
        <w:rPr>
          <w:rFonts w:ascii="Times New Roman" w:hAnsi="Times New Roman" w:cs="Times New Roman"/>
          <w:color w:val="3A3A2F"/>
        </w:rPr>
      </w:pPr>
      <w:r>
        <w:rPr>
          <w:rFonts w:ascii="Times New Roman" w:hAnsi="Times New Roman" w:cs="Times New Roman"/>
          <w:color w:val="3A3A2F"/>
        </w:rPr>
        <w:t xml:space="preserve">Реабилитационные мероприятия на </w:t>
      </w:r>
      <w:proofErr w:type="gramStart"/>
      <w:r>
        <w:rPr>
          <w:rFonts w:ascii="Times New Roman" w:hAnsi="Times New Roman" w:cs="Times New Roman"/>
          <w:color w:val="3A3A2F"/>
        </w:rPr>
        <w:t>исходе</w:t>
      </w:r>
      <w:proofErr w:type="gramEnd"/>
      <w:r>
        <w:rPr>
          <w:rFonts w:ascii="Times New Roman" w:hAnsi="Times New Roman" w:cs="Times New Roman"/>
          <w:color w:val="3A3A2F"/>
        </w:rPr>
        <w:t xml:space="preserve"> болезни и в период обострения ее хронического течения являются основой вторичной профилактики </w:t>
      </w:r>
      <w:proofErr w:type="spellStart"/>
      <w:r>
        <w:rPr>
          <w:rFonts w:ascii="Times New Roman" w:hAnsi="Times New Roman" w:cs="Times New Roman"/>
          <w:color w:val="3A3A2F"/>
        </w:rPr>
        <w:t>инвалидизации</w:t>
      </w:r>
      <w:proofErr w:type="spellEnd"/>
      <w:r>
        <w:rPr>
          <w:rFonts w:ascii="Times New Roman" w:hAnsi="Times New Roman" w:cs="Times New Roman"/>
          <w:color w:val="3A3A2F"/>
        </w:rPr>
        <w:t xml:space="preserve">. </w:t>
      </w:r>
    </w:p>
    <w:p w:rsidR="00AC1A7B" w:rsidRDefault="00AC1A7B" w:rsidP="00AC1A7B">
      <w:pPr>
        <w:spacing w:after="0"/>
        <w:jc w:val="both"/>
        <w:rPr>
          <w:rFonts w:ascii="Times New Roman" w:hAnsi="Times New Roman" w:cs="Times New Roman"/>
          <w:color w:val="3A3A2F"/>
        </w:rPr>
      </w:pPr>
      <w:r>
        <w:rPr>
          <w:rFonts w:ascii="Times New Roman" w:hAnsi="Times New Roman" w:cs="Times New Roman"/>
          <w:color w:val="3A3A2F"/>
        </w:rPr>
        <w:t>Первичной же профилактикой является недопущение развития заболеваний - соблюдайте правила здорового образа жизни: занимайтесь спортом, откажитесь от вредных привычек, правильно питайтесь, крепко и полноценно спите, избегайте стрессовых ситуаций, закаляйтесь и следите за личной гигиеной.</w:t>
      </w:r>
    </w:p>
    <w:p w:rsidR="00532E26" w:rsidRDefault="00532E26"/>
    <w:sectPr w:rsidR="00532E26" w:rsidSect="0053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1A7B"/>
    <w:rsid w:val="000523AE"/>
    <w:rsid w:val="00064B10"/>
    <w:rsid w:val="00067AD0"/>
    <w:rsid w:val="000816EE"/>
    <w:rsid w:val="00087C52"/>
    <w:rsid w:val="0009294F"/>
    <w:rsid w:val="000C4293"/>
    <w:rsid w:val="000C5ECF"/>
    <w:rsid w:val="000D273D"/>
    <w:rsid w:val="00106F8C"/>
    <w:rsid w:val="00117687"/>
    <w:rsid w:val="0012235F"/>
    <w:rsid w:val="001B7C8B"/>
    <w:rsid w:val="0024152C"/>
    <w:rsid w:val="00241972"/>
    <w:rsid w:val="002746AB"/>
    <w:rsid w:val="002765A3"/>
    <w:rsid w:val="00295473"/>
    <w:rsid w:val="002E1EA6"/>
    <w:rsid w:val="002E2639"/>
    <w:rsid w:val="002F77AE"/>
    <w:rsid w:val="00302760"/>
    <w:rsid w:val="003073AB"/>
    <w:rsid w:val="0031358F"/>
    <w:rsid w:val="003420B6"/>
    <w:rsid w:val="00343A49"/>
    <w:rsid w:val="003444C0"/>
    <w:rsid w:val="0034528F"/>
    <w:rsid w:val="00384230"/>
    <w:rsid w:val="00384DE5"/>
    <w:rsid w:val="00385B86"/>
    <w:rsid w:val="003C61A6"/>
    <w:rsid w:val="003D3F3C"/>
    <w:rsid w:val="003E416B"/>
    <w:rsid w:val="00412C41"/>
    <w:rsid w:val="004143AC"/>
    <w:rsid w:val="00440546"/>
    <w:rsid w:val="00446402"/>
    <w:rsid w:val="004701E2"/>
    <w:rsid w:val="004B7E93"/>
    <w:rsid w:val="004C0D66"/>
    <w:rsid w:val="004C2B2B"/>
    <w:rsid w:val="004D13E0"/>
    <w:rsid w:val="004E28BB"/>
    <w:rsid w:val="004F4985"/>
    <w:rsid w:val="005104E0"/>
    <w:rsid w:val="00532E26"/>
    <w:rsid w:val="00540307"/>
    <w:rsid w:val="005465F6"/>
    <w:rsid w:val="00566124"/>
    <w:rsid w:val="00581A52"/>
    <w:rsid w:val="0059644D"/>
    <w:rsid w:val="005B5A96"/>
    <w:rsid w:val="005D5565"/>
    <w:rsid w:val="006373B1"/>
    <w:rsid w:val="00651938"/>
    <w:rsid w:val="0067002E"/>
    <w:rsid w:val="00674726"/>
    <w:rsid w:val="006C4EDF"/>
    <w:rsid w:val="006E0C31"/>
    <w:rsid w:val="007149AC"/>
    <w:rsid w:val="00720D8E"/>
    <w:rsid w:val="00734D2F"/>
    <w:rsid w:val="00735EC3"/>
    <w:rsid w:val="00754F27"/>
    <w:rsid w:val="0079482E"/>
    <w:rsid w:val="007A4502"/>
    <w:rsid w:val="007B317D"/>
    <w:rsid w:val="007F2DD8"/>
    <w:rsid w:val="007F2E94"/>
    <w:rsid w:val="00820698"/>
    <w:rsid w:val="00823880"/>
    <w:rsid w:val="008303C1"/>
    <w:rsid w:val="0085404E"/>
    <w:rsid w:val="00855752"/>
    <w:rsid w:val="00871133"/>
    <w:rsid w:val="008B488E"/>
    <w:rsid w:val="008E666A"/>
    <w:rsid w:val="008F7130"/>
    <w:rsid w:val="00906BFB"/>
    <w:rsid w:val="00954588"/>
    <w:rsid w:val="00960F28"/>
    <w:rsid w:val="00982DEE"/>
    <w:rsid w:val="0098391C"/>
    <w:rsid w:val="009C0A36"/>
    <w:rsid w:val="009C0A65"/>
    <w:rsid w:val="009C39C4"/>
    <w:rsid w:val="009D0A5D"/>
    <w:rsid w:val="009E01F5"/>
    <w:rsid w:val="009F24D5"/>
    <w:rsid w:val="009F4817"/>
    <w:rsid w:val="00A24098"/>
    <w:rsid w:val="00A5396A"/>
    <w:rsid w:val="00A56D03"/>
    <w:rsid w:val="00A67C96"/>
    <w:rsid w:val="00A73FCA"/>
    <w:rsid w:val="00AA574B"/>
    <w:rsid w:val="00AA7641"/>
    <w:rsid w:val="00AC1A7B"/>
    <w:rsid w:val="00AD122B"/>
    <w:rsid w:val="00AD334E"/>
    <w:rsid w:val="00AF764E"/>
    <w:rsid w:val="00B05D7B"/>
    <w:rsid w:val="00B578D1"/>
    <w:rsid w:val="00B779EB"/>
    <w:rsid w:val="00BA1FEB"/>
    <w:rsid w:val="00BB6EBC"/>
    <w:rsid w:val="00BC337C"/>
    <w:rsid w:val="00BE4912"/>
    <w:rsid w:val="00BF745F"/>
    <w:rsid w:val="00C148D9"/>
    <w:rsid w:val="00C158CB"/>
    <w:rsid w:val="00C45887"/>
    <w:rsid w:val="00C458FE"/>
    <w:rsid w:val="00C776D3"/>
    <w:rsid w:val="00C85481"/>
    <w:rsid w:val="00C907C5"/>
    <w:rsid w:val="00CA20D4"/>
    <w:rsid w:val="00CF4ECA"/>
    <w:rsid w:val="00D20B89"/>
    <w:rsid w:val="00D2587E"/>
    <w:rsid w:val="00D82CF3"/>
    <w:rsid w:val="00DA7B42"/>
    <w:rsid w:val="00E0327E"/>
    <w:rsid w:val="00E127B0"/>
    <w:rsid w:val="00E14BB7"/>
    <w:rsid w:val="00E518D9"/>
    <w:rsid w:val="00E62C95"/>
    <w:rsid w:val="00E63F13"/>
    <w:rsid w:val="00EC7110"/>
    <w:rsid w:val="00ED7D9E"/>
    <w:rsid w:val="00EE5E16"/>
    <w:rsid w:val="00EF14D1"/>
    <w:rsid w:val="00F04163"/>
    <w:rsid w:val="00F143A6"/>
    <w:rsid w:val="00F1712F"/>
    <w:rsid w:val="00F20BE5"/>
    <w:rsid w:val="00F25B37"/>
    <w:rsid w:val="00F625A8"/>
    <w:rsid w:val="00F70525"/>
    <w:rsid w:val="00F870D4"/>
    <w:rsid w:val="00FB675E"/>
    <w:rsid w:val="00FC6572"/>
    <w:rsid w:val="00FC6888"/>
    <w:rsid w:val="00FD01C8"/>
    <w:rsid w:val="00FD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2018-11-02T12:36:00Z</dcterms:created>
  <dcterms:modified xsi:type="dcterms:W3CDTF">2018-11-02T12:36:00Z</dcterms:modified>
</cp:coreProperties>
</file>